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020" w:rsidRPr="00C50020" w:rsidRDefault="00C50020" w:rsidP="00C50020">
      <w:pPr>
        <w:shd w:val="clear" w:color="auto" w:fill="FFFFFF"/>
        <w:spacing w:before="300" w:after="150" w:line="240" w:lineRule="auto"/>
        <w:outlineLvl w:val="0"/>
        <w:rPr>
          <w:rFonts w:ascii="LatoTRRegular" w:eastAsia="Times New Roman" w:hAnsi="LatoTRRegular" w:cs="Arial"/>
          <w:color w:val="00B2C0"/>
          <w:kern w:val="36"/>
          <w:sz w:val="42"/>
          <w:szCs w:val="42"/>
        </w:rPr>
      </w:pPr>
      <w:r w:rsidRPr="00C50020">
        <w:rPr>
          <w:rFonts w:ascii="LatoTRRegular" w:eastAsia="Times New Roman" w:hAnsi="LatoTRRegular" w:cs="Arial"/>
          <w:color w:val="00B2C0"/>
          <w:kern w:val="36"/>
          <w:sz w:val="42"/>
          <w:szCs w:val="42"/>
        </w:rPr>
        <w:t>Yas Süreci</w:t>
      </w:r>
    </w:p>
    <w:p w:rsidR="00C50020" w:rsidRPr="00C50020" w:rsidRDefault="00C50020" w:rsidP="00C50020">
      <w:pPr>
        <w:shd w:val="clear" w:color="auto" w:fill="FFFFFF"/>
        <w:spacing w:after="150" w:line="240" w:lineRule="auto"/>
        <w:rPr>
          <w:rFonts w:ascii="Arial" w:eastAsia="Times New Roman" w:hAnsi="Arial" w:cs="Arial"/>
          <w:color w:val="333333"/>
          <w:sz w:val="21"/>
          <w:szCs w:val="21"/>
        </w:rPr>
      </w:pPr>
      <w:r w:rsidRPr="00C50020">
        <w:rPr>
          <w:rFonts w:ascii="LatoTRBold" w:eastAsia="Times New Roman" w:hAnsi="LatoTRBold" w:cs="Arial"/>
          <w:b/>
          <w:bCs/>
          <w:color w:val="333333"/>
          <w:sz w:val="21"/>
        </w:rPr>
        <w:t>Yas </w:t>
      </w:r>
      <w:r w:rsidRPr="00C50020">
        <w:rPr>
          <w:rFonts w:ascii="Arial" w:eastAsia="Times New Roman" w:hAnsi="Arial" w:cs="Arial"/>
          <w:color w:val="333333"/>
          <w:sz w:val="21"/>
          <w:szCs w:val="21"/>
        </w:rPr>
        <w:t>sevilen birinin ölümü nedeniyle oluşan doğal bir tepkidir. Kaybı yaşayan kişiye, ölen kişiyle olan ilişkiye ve ölüm biçimine göre değişkenlik gösterebilmekle birlikte yas süreci dört temel evreden oluşmaktadır: </w:t>
      </w:r>
      <w:r w:rsidRPr="00C50020">
        <w:rPr>
          <w:rFonts w:ascii="Arial" w:eastAsia="Times New Roman" w:hAnsi="Arial" w:cs="Arial"/>
          <w:color w:val="333333"/>
          <w:sz w:val="21"/>
          <w:szCs w:val="21"/>
        </w:rPr>
        <w:br/>
      </w:r>
      <w:r w:rsidRPr="00C50020">
        <w:rPr>
          <w:rFonts w:ascii="Arial" w:eastAsia="Times New Roman" w:hAnsi="Arial" w:cs="Arial"/>
          <w:color w:val="333333"/>
          <w:sz w:val="21"/>
          <w:szCs w:val="21"/>
        </w:rPr>
        <w:br/>
      </w:r>
      <w:r w:rsidRPr="00C50020">
        <w:rPr>
          <w:rFonts w:ascii="LatoTRBold" w:eastAsia="Times New Roman" w:hAnsi="LatoTRBold" w:cs="Arial"/>
          <w:b/>
          <w:bCs/>
          <w:color w:val="333333"/>
          <w:sz w:val="21"/>
        </w:rPr>
        <w:t>Yasın belirtileri</w:t>
      </w:r>
      <w:r w:rsidRPr="00C50020">
        <w:rPr>
          <w:rFonts w:ascii="Arial" w:eastAsia="Times New Roman" w:hAnsi="Arial" w:cs="Arial"/>
          <w:color w:val="333333"/>
          <w:sz w:val="21"/>
          <w:szCs w:val="21"/>
        </w:rPr>
        <w:br/>
        <w:t xml:space="preserve">1.evre: Birkaç saat-birkaç hafta arasında değişebilen bu evrede kişi ölümün gerçekliğini kavramakta zorlanır. Yaşadıkları karşısında şaşkın, donuk, tepkisiz olabilir, boşluk ve </w:t>
      </w:r>
      <w:proofErr w:type="spellStart"/>
      <w:r w:rsidRPr="00C50020">
        <w:rPr>
          <w:rFonts w:ascii="Arial" w:eastAsia="Times New Roman" w:hAnsi="Arial" w:cs="Arial"/>
          <w:color w:val="333333"/>
          <w:sz w:val="21"/>
          <w:szCs w:val="21"/>
        </w:rPr>
        <w:t>gerçekdışılık</w:t>
      </w:r>
      <w:proofErr w:type="spellEnd"/>
      <w:r w:rsidRPr="00C50020">
        <w:rPr>
          <w:rFonts w:ascii="Arial" w:eastAsia="Times New Roman" w:hAnsi="Arial" w:cs="Arial"/>
          <w:color w:val="333333"/>
          <w:sz w:val="21"/>
          <w:szCs w:val="21"/>
        </w:rPr>
        <w:t xml:space="preserve"> duyguları yaşayabilir. Bu dönemde hatırlamada güçlükler, bedensel belirtiler görülebilir.</w:t>
      </w:r>
      <w:r w:rsidRPr="00C50020">
        <w:rPr>
          <w:rFonts w:ascii="Arial" w:eastAsia="Times New Roman" w:hAnsi="Arial" w:cs="Arial"/>
          <w:color w:val="333333"/>
          <w:sz w:val="21"/>
          <w:szCs w:val="21"/>
        </w:rPr>
        <w:br/>
      </w:r>
      <w:r w:rsidRPr="00C50020">
        <w:rPr>
          <w:rFonts w:ascii="Arial" w:eastAsia="Times New Roman" w:hAnsi="Arial" w:cs="Arial"/>
          <w:color w:val="333333"/>
          <w:sz w:val="21"/>
          <w:szCs w:val="21"/>
        </w:rPr>
        <w:br/>
        <w:t xml:space="preserve">2.evre: Kişi kaybın acısını giderek daha fazla hisseder, yoğun üzüntü ve özlem duyguları yaşar, ölen kişiyi arar, ağlamalar olur. Öfke, huzursuzluk, korku ve heyecan, </w:t>
      </w:r>
      <w:proofErr w:type="gramStart"/>
      <w:r w:rsidRPr="00C50020">
        <w:rPr>
          <w:rFonts w:ascii="Arial" w:eastAsia="Times New Roman" w:hAnsi="Arial" w:cs="Arial"/>
          <w:color w:val="333333"/>
          <w:sz w:val="21"/>
          <w:szCs w:val="21"/>
        </w:rPr>
        <w:t>konsantrasyon</w:t>
      </w:r>
      <w:proofErr w:type="gramEnd"/>
      <w:r w:rsidRPr="00C50020">
        <w:rPr>
          <w:rFonts w:ascii="Arial" w:eastAsia="Times New Roman" w:hAnsi="Arial" w:cs="Arial"/>
          <w:color w:val="333333"/>
          <w:sz w:val="21"/>
          <w:szCs w:val="21"/>
        </w:rPr>
        <w:t xml:space="preserve"> güçlüğü, ilgi duyulan ve keyif alınan şeylere yönelik isteksizlik görülebilir. Zihin ölen kişiyle ve ölümle meşguldür. Bu evre günler-haftalar boyu devam edebilir.</w:t>
      </w:r>
      <w:r w:rsidRPr="00C50020">
        <w:rPr>
          <w:rFonts w:ascii="Arial" w:eastAsia="Times New Roman" w:hAnsi="Arial" w:cs="Arial"/>
          <w:color w:val="333333"/>
          <w:sz w:val="21"/>
          <w:szCs w:val="21"/>
        </w:rPr>
        <w:br/>
      </w:r>
      <w:r w:rsidRPr="00C50020">
        <w:rPr>
          <w:rFonts w:ascii="Arial" w:eastAsia="Times New Roman" w:hAnsi="Arial" w:cs="Arial"/>
          <w:color w:val="333333"/>
          <w:sz w:val="21"/>
          <w:szCs w:val="21"/>
        </w:rPr>
        <w:br/>
        <w:t>3.evre: Kaybın geri dönmeyeceği gerçeğinin giderek fark edilmesiyle ümitsizlik ve çaresizlik duyguları ortaya çıkar, buna bağlı olarak yorgunluk-bitkinlik, isteksizlik ve ilgi kaybı ön plandadır.</w:t>
      </w:r>
      <w:r w:rsidRPr="00C50020">
        <w:rPr>
          <w:rFonts w:ascii="Arial" w:eastAsia="Times New Roman" w:hAnsi="Arial" w:cs="Arial"/>
          <w:color w:val="333333"/>
          <w:sz w:val="21"/>
          <w:szCs w:val="21"/>
        </w:rPr>
        <w:br/>
      </w:r>
      <w:r w:rsidRPr="00C50020">
        <w:rPr>
          <w:rFonts w:ascii="Arial" w:eastAsia="Times New Roman" w:hAnsi="Arial" w:cs="Arial"/>
          <w:color w:val="333333"/>
          <w:sz w:val="21"/>
          <w:szCs w:val="21"/>
        </w:rPr>
        <w:br/>
        <w:t xml:space="preserve">4.evre: Aylar içinde ölümün kesinliğinin ve sonuçlarının kabullenilmesiyle kişinin özlem ve üzüntü duygularının yoğunluğu giderek azalır. Ölen kişinin anıları yitirilmemekle birlikte, kişi kayıptan önceki haline döner, yaşamını yeniden düzenler, </w:t>
      </w:r>
      <w:proofErr w:type="spellStart"/>
      <w:r w:rsidRPr="00C50020">
        <w:rPr>
          <w:rFonts w:ascii="Arial" w:eastAsia="Times New Roman" w:hAnsi="Arial" w:cs="Arial"/>
          <w:color w:val="333333"/>
          <w:sz w:val="21"/>
          <w:szCs w:val="21"/>
        </w:rPr>
        <w:t>gelecegˆe</w:t>
      </w:r>
      <w:proofErr w:type="spellEnd"/>
      <w:r w:rsidRPr="00C50020">
        <w:rPr>
          <w:rFonts w:ascii="Arial" w:eastAsia="Times New Roman" w:hAnsi="Arial" w:cs="Arial"/>
          <w:color w:val="333333"/>
          <w:sz w:val="21"/>
          <w:szCs w:val="21"/>
        </w:rPr>
        <w:t xml:space="preserve"> dair umutlar ve tasarılar yeniden kazanılır. </w:t>
      </w:r>
      <w:r w:rsidRPr="00C50020">
        <w:rPr>
          <w:rFonts w:ascii="Arial" w:eastAsia="Times New Roman" w:hAnsi="Arial" w:cs="Arial"/>
          <w:color w:val="333333"/>
          <w:sz w:val="21"/>
          <w:szCs w:val="21"/>
        </w:rPr>
        <w:br/>
      </w:r>
      <w:r w:rsidRPr="00C50020">
        <w:rPr>
          <w:rFonts w:ascii="Arial" w:eastAsia="Times New Roman" w:hAnsi="Arial" w:cs="Arial"/>
          <w:color w:val="333333"/>
          <w:sz w:val="21"/>
          <w:szCs w:val="21"/>
        </w:rPr>
        <w:br/>
        <w:t>Bazen sevilen kişinin ölümü ani, beklenmedik bir şekilde, özellikle bombalama, savaş, şiddet gibi olayların sonucunda gerçekleştiğinde ve/veya kişi bunlara tanık olduğunda yas süreci karmaşık bir hal alabilir, yas belirtileri daha şiddetli olabilir ve daha uzun sürebilir. Bu süreci </w:t>
      </w:r>
      <w:proofErr w:type="spellStart"/>
      <w:r w:rsidRPr="00C50020">
        <w:rPr>
          <w:rFonts w:ascii="LatoTRBold" w:eastAsia="Times New Roman" w:hAnsi="LatoTRBold" w:cs="Arial"/>
          <w:b/>
          <w:bCs/>
          <w:color w:val="333333"/>
          <w:sz w:val="21"/>
        </w:rPr>
        <w:t>travmatik</w:t>
      </w:r>
      <w:proofErr w:type="spellEnd"/>
      <w:r w:rsidRPr="00C50020">
        <w:rPr>
          <w:rFonts w:ascii="LatoTRBold" w:eastAsia="Times New Roman" w:hAnsi="LatoTRBold" w:cs="Arial"/>
          <w:b/>
          <w:bCs/>
          <w:color w:val="333333"/>
          <w:sz w:val="21"/>
        </w:rPr>
        <w:t xml:space="preserve"> yas</w:t>
      </w:r>
      <w:r w:rsidRPr="00C50020">
        <w:rPr>
          <w:rFonts w:ascii="Arial" w:eastAsia="Times New Roman" w:hAnsi="Arial" w:cs="Arial"/>
          <w:color w:val="333333"/>
          <w:sz w:val="21"/>
          <w:szCs w:val="21"/>
        </w:rPr>
        <w:t> olarak adlandırabiliriz. </w:t>
      </w:r>
      <w:r w:rsidRPr="00C50020">
        <w:rPr>
          <w:rFonts w:ascii="Arial" w:eastAsia="Times New Roman" w:hAnsi="Arial" w:cs="Arial"/>
          <w:color w:val="333333"/>
          <w:sz w:val="21"/>
          <w:szCs w:val="21"/>
        </w:rPr>
        <w:br/>
      </w:r>
      <w:r w:rsidRPr="00C50020">
        <w:rPr>
          <w:rFonts w:ascii="Arial" w:eastAsia="Times New Roman" w:hAnsi="Arial" w:cs="Arial"/>
          <w:color w:val="333333"/>
          <w:sz w:val="21"/>
          <w:szCs w:val="21"/>
        </w:rPr>
        <w:br/>
      </w:r>
      <w:r w:rsidRPr="00C50020">
        <w:rPr>
          <w:rFonts w:ascii="LatoTRBold" w:eastAsia="Times New Roman" w:hAnsi="LatoTRBold" w:cs="Arial"/>
          <w:b/>
          <w:bCs/>
          <w:color w:val="333333"/>
          <w:sz w:val="21"/>
        </w:rPr>
        <w:t>Yas sürecinde aşağıda verilen belirtiler görülebilir: </w:t>
      </w:r>
      <w:r w:rsidRPr="00C50020">
        <w:rPr>
          <w:rFonts w:ascii="Arial" w:eastAsia="Times New Roman" w:hAnsi="Arial" w:cs="Arial"/>
          <w:color w:val="333333"/>
          <w:sz w:val="21"/>
          <w:szCs w:val="21"/>
        </w:rPr>
        <w:br/>
      </w:r>
      <w:r w:rsidRPr="00C50020">
        <w:rPr>
          <w:rFonts w:ascii="LatoTRBold" w:eastAsia="Times New Roman" w:hAnsi="LatoTRBold" w:cs="Arial"/>
          <w:b/>
          <w:bCs/>
          <w:color w:val="333333"/>
          <w:sz w:val="21"/>
          <w:szCs w:val="21"/>
        </w:rPr>
        <w:br/>
      </w:r>
      <w:r w:rsidRPr="00C50020">
        <w:rPr>
          <w:rFonts w:ascii="LatoTRBold" w:eastAsia="Times New Roman" w:hAnsi="LatoTRBold" w:cs="Arial"/>
          <w:b/>
          <w:bCs/>
          <w:color w:val="333333"/>
          <w:sz w:val="21"/>
        </w:rPr>
        <w:t>Bedensel tepkiler</w:t>
      </w:r>
      <w:r w:rsidRPr="00C50020">
        <w:rPr>
          <w:rFonts w:ascii="Arial" w:eastAsia="Times New Roman" w:hAnsi="Arial" w:cs="Arial"/>
          <w:color w:val="333333"/>
          <w:sz w:val="21"/>
          <w:szCs w:val="21"/>
        </w:rPr>
        <w:t xml:space="preserve">: Baş ağrısı, göğüs ağrısı ve göğüste sıkışma hissi, boğazda düğümlenme, yutkunma güçlüğü, açlık hissi, bulantı, kusma, kabızlık veya ishal, nefes darlığı, çarpıntı, adet düzensizlikleri, kaslarda </w:t>
      </w:r>
      <w:proofErr w:type="spellStart"/>
      <w:r w:rsidRPr="00C50020">
        <w:rPr>
          <w:rFonts w:ascii="Arial" w:eastAsia="Times New Roman" w:hAnsi="Arial" w:cs="Arial"/>
          <w:color w:val="333333"/>
          <w:sz w:val="21"/>
          <w:szCs w:val="21"/>
        </w:rPr>
        <w:t>seyirme</w:t>
      </w:r>
      <w:proofErr w:type="spellEnd"/>
      <w:r w:rsidRPr="00C50020">
        <w:rPr>
          <w:rFonts w:ascii="Arial" w:eastAsia="Times New Roman" w:hAnsi="Arial" w:cs="Arial"/>
          <w:color w:val="333333"/>
          <w:sz w:val="21"/>
          <w:szCs w:val="21"/>
        </w:rPr>
        <w:t>, gerginlik ve kasılmalar, uyku düzensizlikleri, iştah değişiklikleri, halsizlik ve yorgunluk</w:t>
      </w:r>
      <w:r w:rsidRPr="00C50020">
        <w:rPr>
          <w:rFonts w:ascii="Arial" w:eastAsia="Times New Roman" w:hAnsi="Arial" w:cs="Arial"/>
          <w:color w:val="333333"/>
          <w:sz w:val="21"/>
          <w:szCs w:val="21"/>
        </w:rPr>
        <w:br/>
      </w:r>
      <w:r w:rsidRPr="00C50020">
        <w:rPr>
          <w:rFonts w:ascii="LatoTRBold" w:eastAsia="Times New Roman" w:hAnsi="LatoTRBold" w:cs="Arial"/>
          <w:b/>
          <w:bCs/>
          <w:color w:val="333333"/>
          <w:sz w:val="21"/>
          <w:szCs w:val="21"/>
        </w:rPr>
        <w:br/>
      </w:r>
      <w:r w:rsidRPr="00C50020">
        <w:rPr>
          <w:rFonts w:ascii="LatoTRBold" w:eastAsia="Times New Roman" w:hAnsi="LatoTRBold" w:cs="Arial"/>
          <w:b/>
          <w:bCs/>
          <w:color w:val="333333"/>
          <w:sz w:val="21"/>
        </w:rPr>
        <w:t>Duygusal tepkiler</w:t>
      </w:r>
      <w:r w:rsidRPr="00C50020">
        <w:rPr>
          <w:rFonts w:ascii="Arial" w:eastAsia="Times New Roman" w:hAnsi="Arial" w:cs="Arial"/>
          <w:color w:val="333333"/>
          <w:sz w:val="21"/>
          <w:szCs w:val="21"/>
        </w:rPr>
        <w:t xml:space="preserve">: Ölümü </w:t>
      </w:r>
      <w:proofErr w:type="gramStart"/>
      <w:r w:rsidRPr="00C50020">
        <w:rPr>
          <w:rFonts w:ascii="Arial" w:eastAsia="Times New Roman" w:hAnsi="Arial" w:cs="Arial"/>
          <w:color w:val="333333"/>
          <w:sz w:val="21"/>
          <w:szCs w:val="21"/>
        </w:rPr>
        <w:t>inkar</w:t>
      </w:r>
      <w:proofErr w:type="gramEnd"/>
      <w:r w:rsidRPr="00C50020">
        <w:rPr>
          <w:rFonts w:ascii="Arial" w:eastAsia="Times New Roman" w:hAnsi="Arial" w:cs="Arial"/>
          <w:color w:val="333333"/>
          <w:sz w:val="21"/>
          <w:szCs w:val="21"/>
        </w:rPr>
        <w:t xml:space="preserve"> etme, üzüntü, ağlama, özlem, öfke, sıkıntı, güvensizlik, tedirginlik, aklını yitireceği-delireceği korkusu, hayata karşı ilgi ve istek kaybı, hiçbir şeyden zevk alamama, hiçbir duygu hissedememe, geleceğe dair umutsuzluk ve karamsarlık, yalnızlık, çaresizlik.</w:t>
      </w:r>
      <w:r w:rsidRPr="00C50020">
        <w:rPr>
          <w:rFonts w:ascii="Arial" w:eastAsia="Times New Roman" w:hAnsi="Arial" w:cs="Arial"/>
          <w:color w:val="333333"/>
          <w:sz w:val="21"/>
          <w:szCs w:val="21"/>
        </w:rPr>
        <w:br/>
      </w:r>
      <w:r w:rsidRPr="00C50020">
        <w:rPr>
          <w:rFonts w:ascii="LatoTRBold" w:eastAsia="Times New Roman" w:hAnsi="LatoTRBold" w:cs="Arial"/>
          <w:b/>
          <w:bCs/>
          <w:color w:val="333333"/>
          <w:sz w:val="21"/>
          <w:szCs w:val="21"/>
        </w:rPr>
        <w:br/>
      </w:r>
      <w:r w:rsidRPr="00C50020">
        <w:rPr>
          <w:rFonts w:ascii="LatoTRBold" w:eastAsia="Times New Roman" w:hAnsi="LatoTRBold" w:cs="Arial"/>
          <w:b/>
          <w:bCs/>
          <w:color w:val="333333"/>
          <w:sz w:val="21"/>
          <w:szCs w:val="21"/>
        </w:rPr>
        <w:br/>
      </w:r>
      <w:proofErr w:type="gramStart"/>
      <w:r w:rsidRPr="00C50020">
        <w:rPr>
          <w:rFonts w:ascii="LatoTRBold" w:eastAsia="Times New Roman" w:hAnsi="LatoTRBold" w:cs="Arial"/>
          <w:b/>
          <w:bCs/>
          <w:color w:val="333333"/>
          <w:sz w:val="21"/>
        </w:rPr>
        <w:t>Ruhsal tepkiler</w:t>
      </w:r>
      <w:r w:rsidRPr="00C50020">
        <w:rPr>
          <w:rFonts w:ascii="Arial" w:eastAsia="Times New Roman" w:hAnsi="Arial" w:cs="Arial"/>
          <w:color w:val="333333"/>
          <w:sz w:val="21"/>
          <w:szCs w:val="21"/>
        </w:rPr>
        <w:t>: Ölen kişinin hala yaşadığını, var olduğunu hissetme, sesini duyma, hayalini görme, hayat ve ölüm kavramlarını sorgulama</w:t>
      </w:r>
      <w:r w:rsidRPr="00C50020">
        <w:rPr>
          <w:rFonts w:ascii="Arial" w:eastAsia="Times New Roman" w:hAnsi="Arial" w:cs="Arial"/>
          <w:color w:val="333333"/>
          <w:sz w:val="21"/>
          <w:szCs w:val="21"/>
        </w:rPr>
        <w:br/>
      </w:r>
      <w:r w:rsidRPr="00C50020">
        <w:rPr>
          <w:rFonts w:ascii="LatoTRBold" w:eastAsia="Times New Roman" w:hAnsi="LatoTRBold" w:cs="Arial"/>
          <w:b/>
          <w:bCs/>
          <w:color w:val="333333"/>
          <w:sz w:val="21"/>
          <w:szCs w:val="21"/>
        </w:rPr>
        <w:br/>
      </w:r>
      <w:r w:rsidRPr="00C50020">
        <w:rPr>
          <w:rFonts w:ascii="LatoTRBold" w:eastAsia="Times New Roman" w:hAnsi="LatoTRBold" w:cs="Arial"/>
          <w:b/>
          <w:bCs/>
          <w:color w:val="333333"/>
          <w:sz w:val="21"/>
        </w:rPr>
        <w:t>Bilişsel tepkiler</w:t>
      </w:r>
      <w:r w:rsidRPr="00C50020">
        <w:rPr>
          <w:rFonts w:ascii="Arial" w:eastAsia="Times New Roman" w:hAnsi="Arial" w:cs="Arial"/>
          <w:color w:val="333333"/>
          <w:sz w:val="21"/>
          <w:szCs w:val="21"/>
        </w:rPr>
        <w:t xml:space="preserve">: Ölen kişiyi ve ölümü düşünme-düşünmeye engel olamama, kendini suçlama, kendine kızma, pişmanlık, ölüm anını tekrar </w:t>
      </w:r>
      <w:proofErr w:type="spellStart"/>
      <w:r w:rsidRPr="00C50020">
        <w:rPr>
          <w:rFonts w:ascii="Arial" w:eastAsia="Times New Roman" w:hAnsi="Arial" w:cs="Arial"/>
          <w:color w:val="333333"/>
          <w:sz w:val="21"/>
          <w:szCs w:val="21"/>
        </w:rPr>
        <w:t>tekrar</w:t>
      </w:r>
      <w:proofErr w:type="spellEnd"/>
      <w:r w:rsidRPr="00C50020">
        <w:rPr>
          <w:rFonts w:ascii="Arial" w:eastAsia="Times New Roman" w:hAnsi="Arial" w:cs="Arial"/>
          <w:color w:val="333333"/>
          <w:sz w:val="21"/>
          <w:szCs w:val="21"/>
        </w:rPr>
        <w:t xml:space="preserve"> hatırlama, hatta çok canlı bir biçimde yaşama, kararsızlık, dikkatini toparlamakta zorlanma, bellek sorunları</w:t>
      </w:r>
      <w:r w:rsidRPr="00C50020">
        <w:rPr>
          <w:rFonts w:ascii="Arial" w:eastAsia="Times New Roman" w:hAnsi="Arial" w:cs="Arial"/>
          <w:color w:val="333333"/>
          <w:sz w:val="21"/>
          <w:szCs w:val="21"/>
        </w:rPr>
        <w:br/>
      </w:r>
      <w:r w:rsidRPr="00C50020">
        <w:rPr>
          <w:rFonts w:ascii="LatoTRBold" w:eastAsia="Times New Roman" w:hAnsi="LatoTRBold" w:cs="Arial"/>
          <w:b/>
          <w:bCs/>
          <w:color w:val="333333"/>
          <w:sz w:val="21"/>
          <w:szCs w:val="21"/>
        </w:rPr>
        <w:br/>
      </w:r>
      <w:r w:rsidRPr="00C50020">
        <w:rPr>
          <w:rFonts w:ascii="LatoTRBold" w:eastAsia="Times New Roman" w:hAnsi="LatoTRBold" w:cs="Arial"/>
          <w:b/>
          <w:bCs/>
          <w:color w:val="333333"/>
          <w:sz w:val="21"/>
        </w:rPr>
        <w:t>Davranışsal tepkiler:</w:t>
      </w:r>
      <w:r w:rsidRPr="00C50020">
        <w:rPr>
          <w:rFonts w:ascii="Arial" w:eastAsia="Times New Roman" w:hAnsi="Arial" w:cs="Arial"/>
          <w:color w:val="333333"/>
          <w:sz w:val="21"/>
          <w:szCs w:val="21"/>
        </w:rPr>
        <w:t> Amaçsız bir aşırı hareketlilik, kendini tamamen başkalarına yardıma adayarak kaybın acısından kaçınma, insanlardan uzaklaşma ve görüşmek istememe, ölen kişinin eşyalarına, bulunduğu yerlere aşırı yönelme veya bunlardan uzak durmaya çalışma, mezara sık gitme veya gidememe, alkol ve/veya ilaç kullanma, cinsellikle ilgili değişiklikler.</w:t>
      </w:r>
      <w:proofErr w:type="gramEnd"/>
      <w:r w:rsidRPr="00C50020">
        <w:rPr>
          <w:rFonts w:ascii="Arial" w:eastAsia="Times New Roman" w:hAnsi="Arial" w:cs="Arial"/>
          <w:color w:val="333333"/>
          <w:sz w:val="21"/>
          <w:szCs w:val="21"/>
        </w:rPr>
        <w:br/>
      </w:r>
      <w:r w:rsidRPr="00C50020">
        <w:rPr>
          <w:rFonts w:ascii="LatoTRBold" w:eastAsia="Times New Roman" w:hAnsi="LatoTRBold" w:cs="Arial"/>
          <w:b/>
          <w:bCs/>
          <w:color w:val="333333"/>
          <w:sz w:val="21"/>
          <w:szCs w:val="21"/>
        </w:rPr>
        <w:br/>
      </w:r>
      <w:r w:rsidRPr="00C50020">
        <w:rPr>
          <w:rFonts w:ascii="LatoTRBold" w:eastAsia="Times New Roman" w:hAnsi="LatoTRBold" w:cs="Arial"/>
          <w:b/>
          <w:bCs/>
          <w:color w:val="333333"/>
          <w:sz w:val="21"/>
        </w:rPr>
        <w:t>Yaslı kişiler için öneriler ve dikkat edilmesi gerekenler</w:t>
      </w:r>
      <w:r w:rsidRPr="00C50020">
        <w:rPr>
          <w:rFonts w:ascii="Arial" w:eastAsia="Times New Roman" w:hAnsi="Arial" w:cs="Arial"/>
          <w:color w:val="333333"/>
          <w:sz w:val="21"/>
          <w:szCs w:val="21"/>
        </w:rPr>
        <w:br/>
        <w:t xml:space="preserve">1.Beslenme, barınma, giyinme gibi temel gereksinimlerin karşılanması ve uyku düzeninin </w:t>
      </w:r>
      <w:r w:rsidRPr="00C50020">
        <w:rPr>
          <w:rFonts w:ascii="Arial" w:eastAsia="Times New Roman" w:hAnsi="Arial" w:cs="Arial"/>
          <w:color w:val="333333"/>
          <w:sz w:val="21"/>
          <w:szCs w:val="21"/>
        </w:rPr>
        <w:lastRenderedPageBreak/>
        <w:t>sağlanması.</w:t>
      </w:r>
      <w:r w:rsidRPr="00C50020">
        <w:rPr>
          <w:rFonts w:ascii="Arial" w:eastAsia="Times New Roman" w:hAnsi="Arial" w:cs="Arial"/>
          <w:color w:val="333333"/>
          <w:sz w:val="21"/>
          <w:szCs w:val="21"/>
        </w:rPr>
        <w:br/>
        <w:t>2.Kendini güvende hissedeceği bir ortamın oluşturulması.</w:t>
      </w:r>
      <w:r w:rsidRPr="00C50020">
        <w:rPr>
          <w:rFonts w:ascii="Arial" w:eastAsia="Times New Roman" w:hAnsi="Arial" w:cs="Arial"/>
          <w:color w:val="333333"/>
          <w:sz w:val="21"/>
          <w:szCs w:val="21"/>
        </w:rPr>
        <w:br/>
        <w:t>3.Kaybın gerçekliğini fark etmesi ve kabullenebilmesine yardımcı olmak için ölen kişi hakkında konuşmasını cesaretlendirmek.</w:t>
      </w:r>
      <w:r w:rsidRPr="00C50020">
        <w:rPr>
          <w:rFonts w:ascii="Arial" w:eastAsia="Times New Roman" w:hAnsi="Arial" w:cs="Arial"/>
          <w:color w:val="333333"/>
          <w:sz w:val="21"/>
          <w:szCs w:val="21"/>
        </w:rPr>
        <w:br/>
        <w:t>4.Kayıptan doğan üzüntü, acı, sıkıntı, öfke, çaresizlik gibi duygularını dile getirmesine izin vermek.</w:t>
      </w:r>
      <w:r w:rsidRPr="00C50020">
        <w:rPr>
          <w:rFonts w:ascii="Arial" w:eastAsia="Times New Roman" w:hAnsi="Arial" w:cs="Arial"/>
          <w:color w:val="333333"/>
          <w:sz w:val="21"/>
          <w:szCs w:val="21"/>
        </w:rPr>
        <w:br/>
        <w:t>5.Acıyı azaltmak için söylenen “Güçlü olmalısın”, “Hayat devam ediyor, “Yakında geçecek, bitecek”,“Çocukların için ayakta kalmalısın” gibi sözlerden kaçınmak, bunun yerine yaşanan duyguları içtenlikle anlamaya ve paylaşmaya çalışmak. </w:t>
      </w:r>
      <w:r w:rsidRPr="00C50020">
        <w:rPr>
          <w:rFonts w:ascii="Arial" w:eastAsia="Times New Roman" w:hAnsi="Arial" w:cs="Arial"/>
          <w:color w:val="333333"/>
          <w:sz w:val="21"/>
          <w:szCs w:val="21"/>
        </w:rPr>
        <w:br/>
        <w:t xml:space="preserve">6.Yaslı kişiyle konuşurken kaybın gerçekliğini vurgulayan bir dil kullanmak </w:t>
      </w:r>
      <w:proofErr w:type="gramStart"/>
      <w:r w:rsidRPr="00C50020">
        <w:rPr>
          <w:rFonts w:ascii="Arial" w:eastAsia="Times New Roman" w:hAnsi="Arial" w:cs="Arial"/>
          <w:color w:val="333333"/>
          <w:sz w:val="21"/>
          <w:szCs w:val="21"/>
        </w:rPr>
        <w:t>(</w:t>
      </w:r>
      <w:proofErr w:type="gramEnd"/>
      <w:r w:rsidRPr="00C50020">
        <w:rPr>
          <w:rFonts w:ascii="Arial" w:eastAsia="Times New Roman" w:hAnsi="Arial" w:cs="Arial"/>
          <w:color w:val="333333"/>
          <w:sz w:val="21"/>
          <w:szCs w:val="21"/>
        </w:rPr>
        <w:t xml:space="preserve">Örneğin“Oğlunuzu </w:t>
      </w:r>
      <w:proofErr w:type="spellStart"/>
      <w:r w:rsidRPr="00C50020">
        <w:rPr>
          <w:rFonts w:ascii="Arial" w:eastAsia="Times New Roman" w:hAnsi="Arial" w:cs="Arial"/>
          <w:color w:val="333333"/>
          <w:sz w:val="21"/>
          <w:szCs w:val="21"/>
        </w:rPr>
        <w:t>kaybettiniz”yerine</w:t>
      </w:r>
      <w:proofErr w:type="spellEnd"/>
      <w:r w:rsidRPr="00C50020">
        <w:rPr>
          <w:rFonts w:ascii="Arial" w:eastAsia="Times New Roman" w:hAnsi="Arial" w:cs="Arial"/>
          <w:color w:val="333333"/>
          <w:sz w:val="21"/>
          <w:szCs w:val="21"/>
        </w:rPr>
        <w:t xml:space="preserve"> “Oğlunuz öldü ”demek. “Oğlunuz nasıl bir insandı” gibi </w:t>
      </w:r>
      <w:proofErr w:type="spellStart"/>
      <w:r w:rsidRPr="00C50020">
        <w:rPr>
          <w:rFonts w:ascii="Arial" w:eastAsia="Times New Roman" w:hAnsi="Arial" w:cs="Arial"/>
          <w:color w:val="333333"/>
          <w:sz w:val="21"/>
          <w:szCs w:val="21"/>
        </w:rPr>
        <w:t>di’li</w:t>
      </w:r>
      <w:proofErr w:type="spellEnd"/>
      <w:r w:rsidRPr="00C50020">
        <w:rPr>
          <w:rFonts w:ascii="Arial" w:eastAsia="Times New Roman" w:hAnsi="Arial" w:cs="Arial"/>
          <w:color w:val="333333"/>
          <w:sz w:val="21"/>
          <w:szCs w:val="21"/>
        </w:rPr>
        <w:t xml:space="preserve"> geçmiş zaman kullanmak</w:t>
      </w:r>
      <w:proofErr w:type="gramStart"/>
      <w:r w:rsidRPr="00C50020">
        <w:rPr>
          <w:rFonts w:ascii="Arial" w:eastAsia="Times New Roman" w:hAnsi="Arial" w:cs="Arial"/>
          <w:color w:val="333333"/>
          <w:sz w:val="21"/>
          <w:szCs w:val="21"/>
        </w:rPr>
        <w:t>)</w:t>
      </w:r>
      <w:proofErr w:type="gramEnd"/>
      <w:r w:rsidRPr="00C50020">
        <w:rPr>
          <w:rFonts w:ascii="Arial" w:eastAsia="Times New Roman" w:hAnsi="Arial" w:cs="Arial"/>
          <w:color w:val="333333"/>
          <w:sz w:val="21"/>
          <w:szCs w:val="21"/>
        </w:rPr>
        <w:t>.</w:t>
      </w:r>
      <w:r w:rsidRPr="00C50020">
        <w:rPr>
          <w:rFonts w:ascii="Arial" w:eastAsia="Times New Roman" w:hAnsi="Arial" w:cs="Arial"/>
          <w:color w:val="333333"/>
          <w:sz w:val="21"/>
          <w:szCs w:val="21"/>
        </w:rPr>
        <w:br/>
        <w:t>7.Kültürü ve inancı doğrultusunda cenaze ve yasla ilgili törenleri yapabilmesine yardımcı olmak.</w:t>
      </w:r>
      <w:r w:rsidRPr="00C50020">
        <w:rPr>
          <w:rFonts w:ascii="Arial" w:eastAsia="Times New Roman" w:hAnsi="Arial" w:cs="Arial"/>
          <w:color w:val="333333"/>
          <w:sz w:val="21"/>
          <w:szCs w:val="21"/>
        </w:rPr>
        <w:br/>
      </w:r>
      <w:proofErr w:type="gramStart"/>
      <w:r w:rsidRPr="00C50020">
        <w:rPr>
          <w:rFonts w:ascii="Arial" w:eastAsia="Times New Roman" w:hAnsi="Arial" w:cs="Arial"/>
          <w:color w:val="333333"/>
          <w:sz w:val="21"/>
          <w:szCs w:val="21"/>
        </w:rPr>
        <w:t>8.Ölen kişi olmaksızın yaşayabilmek ve bağımsız kararlar alabilmek için var olan sorunları belirlemek, farklı seçenekleri konuşmak, baş etme yollarını öğrenmesinde yardımcı olmak,</w:t>
      </w:r>
      <w:r w:rsidRPr="00C50020">
        <w:rPr>
          <w:rFonts w:ascii="Arial" w:eastAsia="Times New Roman" w:hAnsi="Arial" w:cs="Arial"/>
          <w:color w:val="333333"/>
          <w:sz w:val="21"/>
          <w:szCs w:val="21"/>
        </w:rPr>
        <w:br/>
        <w:t>9.Yaşamıyla ilgili önemli değişikliklerin ve ani ve iyi düşünülmemiş kararların (örneğin taşınmak, işini veya şehir değiştirmek gibi) önüne geçmek</w:t>
      </w:r>
      <w:r w:rsidRPr="00C50020">
        <w:rPr>
          <w:rFonts w:ascii="Arial" w:eastAsia="Times New Roman" w:hAnsi="Arial" w:cs="Arial"/>
          <w:color w:val="333333"/>
          <w:sz w:val="21"/>
          <w:szCs w:val="21"/>
        </w:rPr>
        <w:br/>
        <w:t>10.Aile, arkadaş, komşu gibi sosyal destek verebilecek kişilerle temasını güçlendirmek, gerekirse destek gruplarına ve ruh sağlığı hizmeti veren kişi ve/veya kurumlara yönlendirmek.</w:t>
      </w:r>
      <w:proofErr w:type="gramEnd"/>
      <w:r w:rsidRPr="00C50020">
        <w:rPr>
          <w:rFonts w:ascii="Arial" w:eastAsia="Times New Roman" w:hAnsi="Arial" w:cs="Arial"/>
          <w:color w:val="333333"/>
          <w:sz w:val="21"/>
          <w:szCs w:val="21"/>
        </w:rPr>
        <w:br/>
        <w:t>11.Yas sürecindeki olumlu etkileri dikkate alınarak çalışma yaşamına yönlendirmek, öğrencileri okula devam etmeleri için desteklemek, çalışmayanları, yaşlıları ve ev kadınlarını yeni ilgi ve uğraşı alanları bulmaları için teşvik etmek. </w:t>
      </w:r>
      <w:r w:rsidRPr="00C50020">
        <w:rPr>
          <w:rFonts w:ascii="Arial" w:eastAsia="Times New Roman" w:hAnsi="Arial" w:cs="Arial"/>
          <w:color w:val="333333"/>
          <w:sz w:val="21"/>
          <w:szCs w:val="21"/>
        </w:rPr>
        <w:br/>
        <w:t>12.Yas sürecini ve tepkilerini tanımak, yasın zaman ve emek gerektiren bir süreç olduğunu bilmek.</w:t>
      </w:r>
      <w:r w:rsidRPr="00C50020">
        <w:rPr>
          <w:rFonts w:ascii="Arial" w:eastAsia="Times New Roman" w:hAnsi="Arial" w:cs="Arial"/>
          <w:color w:val="333333"/>
          <w:sz w:val="21"/>
          <w:szCs w:val="21"/>
        </w:rPr>
        <w:br/>
        <w:t>13.Yasın kişiden kişiye değişebilen bir süreç olduğunu bilmek, bireysel farklılıklara (örneğin aynı ailenin üyelerinin farklı şekilde tepki verebileceği) fırsat vermek.</w:t>
      </w:r>
      <w:r w:rsidRPr="00C50020">
        <w:rPr>
          <w:rFonts w:ascii="Arial" w:eastAsia="Times New Roman" w:hAnsi="Arial" w:cs="Arial"/>
          <w:color w:val="333333"/>
          <w:sz w:val="21"/>
          <w:szCs w:val="21"/>
        </w:rPr>
        <w:br/>
        <w:t>14.Alkol ve/veya uyuşturucu madde kullanımı, kayıpla ilgili yerlerden kaçınma gibi baş etme yöntemlerini ele almak ve kişiyle bunları konuşmak.</w:t>
      </w:r>
      <w:r w:rsidRPr="00C50020">
        <w:rPr>
          <w:rFonts w:ascii="Arial" w:eastAsia="Times New Roman" w:hAnsi="Arial" w:cs="Arial"/>
          <w:color w:val="333333"/>
          <w:sz w:val="21"/>
          <w:szCs w:val="21"/>
        </w:rPr>
        <w:br/>
        <w:t>15.Yas sürecinin belirtilerin şiddetli olduğu, beklenenden uzun sürdüğü, kişinin günlük yaşamını, ilişkilerini etkilediği durumlarda psikiyatri uzmanına yönlendirmek.</w:t>
      </w:r>
      <w:r w:rsidRPr="00C50020">
        <w:rPr>
          <w:rFonts w:ascii="Arial" w:eastAsia="Times New Roman" w:hAnsi="Arial" w:cs="Arial"/>
          <w:color w:val="333333"/>
          <w:sz w:val="21"/>
          <w:szCs w:val="21"/>
        </w:rPr>
        <w:br/>
        <w:t>16.Ölümün ardından ortaya çıkabilecek ruhsal bozukluklar (depresyon, kaygı bozukluğu, intihar düşünceleri ve girişimleri gibi) konusunda dikkatli olmak ve psikiyatri uzmanına yönlendirmek</w:t>
      </w:r>
    </w:p>
    <w:p w:rsidR="00967BEF" w:rsidRDefault="00967BEF"/>
    <w:sectPr w:rsidR="00967BEF" w:rsidSect="009E76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atoTR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A2"/>
    <w:family w:val="swiss"/>
    <w:pitch w:val="variable"/>
    <w:sig w:usb0="E0002EFF" w:usb1="C000785B" w:usb2="00000009" w:usb3="00000000" w:csb0="000001FF" w:csb1="00000000"/>
  </w:font>
  <w:font w:name="LatoTR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C50020"/>
    <w:rsid w:val="00967BEF"/>
    <w:rsid w:val="009E7663"/>
    <w:rsid w:val="00C50020"/>
    <w:rsid w:val="00D246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663"/>
  </w:style>
  <w:style w:type="paragraph" w:styleId="Balk1">
    <w:name w:val="heading 1"/>
    <w:basedOn w:val="Normal"/>
    <w:link w:val="Balk1Char"/>
    <w:uiPriority w:val="9"/>
    <w:qFormat/>
    <w:rsid w:val="00C500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5002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5002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50020"/>
    <w:rPr>
      <w:b/>
      <w:bCs/>
    </w:rPr>
  </w:style>
</w:styles>
</file>

<file path=word/webSettings.xml><?xml version="1.0" encoding="utf-8"?>
<w:webSettings xmlns:r="http://schemas.openxmlformats.org/officeDocument/2006/relationships" xmlns:w="http://schemas.openxmlformats.org/wordprocessingml/2006/main">
  <w:divs>
    <w:div w:id="94911778">
      <w:bodyDiv w:val="1"/>
      <w:marLeft w:val="0"/>
      <w:marRight w:val="0"/>
      <w:marTop w:val="0"/>
      <w:marBottom w:val="0"/>
      <w:divBdr>
        <w:top w:val="none" w:sz="0" w:space="0" w:color="auto"/>
        <w:left w:val="none" w:sz="0" w:space="0" w:color="auto"/>
        <w:bottom w:val="none" w:sz="0" w:space="0" w:color="auto"/>
        <w:right w:val="none" w:sz="0" w:space="0" w:color="auto"/>
      </w:divBdr>
      <w:divsChild>
        <w:div w:id="124278469">
          <w:marLeft w:val="15"/>
          <w:marRight w:val="-225"/>
          <w:marTop w:val="0"/>
          <w:marBottom w:val="0"/>
          <w:divBdr>
            <w:top w:val="none" w:sz="0" w:space="0" w:color="auto"/>
            <w:left w:val="none" w:sz="0" w:space="0" w:color="auto"/>
            <w:bottom w:val="none" w:sz="0" w:space="0" w:color="auto"/>
            <w:right w:val="none" w:sz="0" w:space="0" w:color="auto"/>
          </w:divBdr>
          <w:divsChild>
            <w:div w:id="94438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NAZMİYE KIZIL</dc:creator>
  <cp:keywords/>
  <dc:description/>
  <cp:lastModifiedBy>NAZMİYE KIZIL</cp:lastModifiedBy>
  <cp:revision>3</cp:revision>
  <dcterms:created xsi:type="dcterms:W3CDTF">2021-12-24T06:15:00Z</dcterms:created>
  <dcterms:modified xsi:type="dcterms:W3CDTF">2021-12-24T07:00:00Z</dcterms:modified>
</cp:coreProperties>
</file>